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B01" w:rsidRPr="000D3D33" w:rsidRDefault="00112B01" w:rsidP="00112B0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D3D3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 ОБРАЗОВАНИИ В РОССИЙСКОЙ ФЕДЕРАЦИИ</w:t>
      </w:r>
    </w:p>
    <w:p w:rsidR="00112B01" w:rsidRPr="000D3D33" w:rsidRDefault="00112B01" w:rsidP="00112B0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D3D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Федеральный закон от 29 декабря 2012 г. № 273-ФЗ</w:t>
      </w:r>
      <w:r w:rsidRPr="000D3D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(Контрольный текст на 01 марта 2016 г.)</w:t>
      </w:r>
    </w:p>
    <w:tbl>
      <w:tblPr>
        <w:tblW w:w="0" w:type="auto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2"/>
        <w:gridCol w:w="3592"/>
      </w:tblGrid>
      <w:tr w:rsidR="00112B01" w:rsidRPr="000D3D33" w:rsidTr="001824D3">
        <w:trPr>
          <w:tblCellSpacing w:w="7" w:type="dxa"/>
          <w:jc w:val="center"/>
        </w:trPr>
        <w:tc>
          <w:tcPr>
            <w:tcW w:w="2500" w:type="pct"/>
            <w:vAlign w:val="center"/>
            <w:hideMark/>
          </w:tcPr>
          <w:p w:rsidR="00112B01" w:rsidRPr="000D3D33" w:rsidRDefault="00112B01" w:rsidP="001824D3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3D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Принят Государственной Думой</w:t>
            </w:r>
            <w:r w:rsidRPr="000D3D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Одобрен Советом Федерации</w:t>
            </w:r>
          </w:p>
        </w:tc>
        <w:tc>
          <w:tcPr>
            <w:tcW w:w="2500" w:type="pct"/>
            <w:vAlign w:val="center"/>
            <w:hideMark/>
          </w:tcPr>
          <w:p w:rsidR="00112B01" w:rsidRPr="000D3D33" w:rsidRDefault="00112B01" w:rsidP="001824D3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3D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 декабря 2012 года</w:t>
            </w:r>
            <w:r w:rsidRPr="000D3D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26 декабря 2012 года</w:t>
            </w:r>
          </w:p>
        </w:tc>
      </w:tr>
    </w:tbl>
    <w:p w:rsidR="00112B01" w:rsidRDefault="00112B01" w:rsidP="00112B0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B01" w:rsidRDefault="00112B01" w:rsidP="00112B0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B01" w:rsidRPr="000531C9" w:rsidRDefault="00112B01" w:rsidP="00112B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531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11. Федеральные государственные образовательные стандарты и федеральные государственные требования. Образовательные стандарты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Федеральные государственные образовательные стандарты и федеральные государственные требования обеспечивают: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1) единство образовательного пространства Российской Федерации;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преемственность основных образовательных программ;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3) вариативность содержания образовательных программ соответствующего уровня образования,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обучающихся;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4)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освоения.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t11_2"/>
      <w:bookmarkEnd w:id="0"/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Федеральные государственные образовательные стандарты, за исключением федерального государственного образовательного стандарта дошкольного образования,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обучающихся, освоивших образовательные программы соответствующего уровня и соответствующей направленности, независимо от формы получения образования и формы обучения.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t11_3"/>
      <w:bookmarkEnd w:id="1"/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3. Федеральные государственные образовательные стандарты включают в себя требования к: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t11_3_1"/>
      <w:bookmarkEnd w:id="2"/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1) структуре основных образовательных программ (в том числе соотношению обязательной части основной образовательной программы и части, формируемой участниками образовательных отношений) и их объему;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t11_3_2"/>
      <w:bookmarkEnd w:id="3"/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условиям реализации основных образовательных программ, в том числе кадровым, финансовым, материально-техническим и иным условиям;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результатам освоения основных образовательных программ.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st11_4"/>
      <w:bookmarkEnd w:id="4"/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4.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обучения, образовательных технологий и особенностей отдельных категорий обучающихся.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st11_5"/>
      <w:bookmarkEnd w:id="5"/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5. Федеральные государственные образовательные стандарты общего образования разрабатываются по уровням образования, федеральные государственные образовательные стандарты профессионального образования могут разрабатываться также по профессиям, специальностям и направлениям подготовки по соответствующим уровням профессионального образования.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st11_6"/>
      <w:bookmarkEnd w:id="6"/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6.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требования.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st11_7"/>
      <w:bookmarkEnd w:id="7"/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7. Формирование требований федеральных государственных образовательных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осуществляется на основе соответствующих профессиональных стандартов (при наличии).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st11_8"/>
      <w:bookmarkEnd w:id="8"/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hyperlink r:id="rId4" w:anchor="p1" w:history="1">
        <w:r w:rsidRPr="000531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Перечни </w:t>
        </w:r>
      </w:hyperlink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профессий, специальностей и направлений подготовки с указанием квалификации, присваиваемой по соответствующим профессиям, специальностям и направлениям подготовки, порядок формирования этих перечней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При утверждении новых перечней профессий, специальностей и направлений подготовки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может устанавливаться соответствие указанных в этих перечнях отдельных профессий, специальностей и направлений подготовки профессиям, специальностям и направлениям подготовки, указанным в предыдущих перечнях профессий, специальностей и направлений подготовки.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st11_9"/>
      <w:bookmarkEnd w:id="9"/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9. </w:t>
      </w:r>
      <w:hyperlink r:id="rId5" w:anchor="p2" w:history="1">
        <w:r w:rsidRPr="000531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Порядок </w:t>
        </w:r>
      </w:hyperlink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разработки, утверждения федеральных государственных образовательных стандартов и внесения в них изменений устанавливается Правительством Российской Федерации.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st11_10"/>
      <w:bookmarkEnd w:id="10"/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Московский государственный университет имени </w:t>
      </w:r>
      <w:proofErr w:type="spellStart"/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М.В.Ломоносова</w:t>
      </w:r>
      <w:proofErr w:type="spellEnd"/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Санкт-Петербургский государственный университет, образовательные организации высшего образования, в отношении которых установлена категория "федеральный университет" или "национальный исследовательский университет", а также федеральные государственные образовательные организации высшего образования, перечень которых утверждается указом Президента Российской Федерации, вправе разрабатывать и утверждать самостоятельно образовательные стандарты по всем уровням высшего образования. Требования к условиям реализации и результатам освоения образовательных программ высшего образования, включенные в такие образовательные стандарты, не могут быть ниже соответствующих требований федеральных государственных образовательных стандартов.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1" w:name="st12"/>
      <w:bookmarkEnd w:id="11"/>
      <w:r w:rsidRPr="000531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12. Образовательные программы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st12_1"/>
      <w:bookmarkEnd w:id="12"/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Образовательные программы определяют содержание образования. Содержание образования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духовно-нравственными и социокультурными ценностями. Содержание профессионального образования и профессионального обучения должно обеспечивать получение квалификации.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st12_2"/>
      <w:bookmarkEnd w:id="13"/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Российской Федерации по уровням общего и профессионального образования, по профессиональному обучению реализуются основные образовательные программы, по дополнительному образованию - дополнительные образовательные программы.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st12_3"/>
      <w:bookmarkEnd w:id="14"/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3. К основным образовательным программам относятся: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st12_3_1"/>
      <w:bookmarkEnd w:id="15"/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основные общеобразовательные программы - образовательные программы дошкольного образования,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образования;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основные профессиональные образовательные программы: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st12_3_2_1"/>
      <w:bookmarkEnd w:id="16"/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образовательные программы среднего профессионального образования - программы подготовки квалифицированных рабочих, служащих, программы подготовки специалистов среднего звена;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образовательные программы высшего образования - программы </w:t>
      </w:r>
      <w:proofErr w:type="spellStart"/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программы </w:t>
      </w:r>
      <w:proofErr w:type="spellStart"/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специалитета</w:t>
      </w:r>
      <w:proofErr w:type="spellEnd"/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программы магистратуры, программы подготовки научно-педагогических кадров в аспирантуре (адъюнктуре), программы ординатуры, программы </w:t>
      </w:r>
      <w:proofErr w:type="spellStart"/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ассистентуры</w:t>
      </w:r>
      <w:proofErr w:type="spellEnd"/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-стажировки;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основные программы профессионального обучения -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служащих.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st12_4"/>
      <w:bookmarkEnd w:id="17"/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4. К дополнительным образовательным программам относятся: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st12_4_1"/>
      <w:bookmarkEnd w:id="18"/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дополнительные общеобразовательные программы - дополнительные общеразвивающие программы, дополнительные предпрофессиональные программы;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дополнительные профессиональные программы - программы повышения квалификации, программы профессиональной переподготовки.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st12_5"/>
      <w:bookmarkEnd w:id="19"/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Образовательные программы самостоятельно разрабатываются и утверждаются организацией, осуществляющей образовательную деятельность, если настоящим Федеральным законом не установлено иное.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0" w:name="st12_6"/>
      <w:bookmarkEnd w:id="20"/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Образовательные программы дошкольного образования разрабатываются и утверждаются организацией, осуществляющей образовательную деятельность,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образования.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1" w:name="st12_7"/>
      <w:bookmarkEnd w:id="21"/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7. Организации, осуществляющие образовательную деятельность по имеющим государственную аккредитацию образовательным программам (за исключением образовательных программ высшего образования, реализуемых на основе образовательных стандартов, утвержденных образовательными организациями высшего образования самостоятельно),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Образовательные организации высшего образования, имеющие в соответствии с настоящим Федеральным законом право самостоятельно разрабатывать и утверждать образовательные стандарты, разрабатывают </w:t>
      </w:r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соответствующие образовательные программы высшего образования на основе таких образовательных стандартов.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st12_9"/>
      <w:bookmarkEnd w:id="22"/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стандартов, если иное не установлено настоящим Федеральным законом.</w:t>
      </w:r>
    </w:p>
    <w:p w:rsidR="00112B01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3" w:name="st12_10"/>
      <w:bookmarkEnd w:id="23"/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Примерные основные образовательные программы включаются по результатам экспертизы в реестр примерных основных образовательных программ, являющийся государственной информационной системой. Информация, содержащаяся в реестре примерных основных образовательных программ, является общедоступной.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4" w:name="st12_11"/>
      <w:bookmarkEnd w:id="24"/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Порядок разработки примерных основных образовательных программ, проведения их экспертизы и ведения реестра примерных основных образовательных программ, особенности разработки, проведения экспертизы и включения в такой реестр примерных основных профессиональных образовательных программ, содержащих сведения, составляющие государственную тайну, и примерных основных профессиональных образовательных программ в области информационной безопасности, а также организации, которым предоставляется право ведения реестра примерных основных образовательных программ,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если иное не установлено настоящим Федеральным законом.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5" w:name="st12_12"/>
      <w:bookmarkEnd w:id="25"/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12. К экспертизе примерных основных общеобразовательных программ с учетом их уровня и направленности (в части учета региональных, национальных и этнокультурных особенностей) привлекаются уполномоченные органы государственной власти субъектов Российской Федерации.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6" w:name="st12_13"/>
      <w:bookmarkEnd w:id="26"/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Разработку примерных программ подготовки научно-педагогических кадров в адъюнктуре обеспечивают федеральные органы исполнительной власти, в которых законодательством Российской Федерации предусмотрены военная или иная приравненная к ней служба, служба в органах внутренних дел, служба в органах по контролю за оборотом наркотических средств и психотропных веществ, примерных программ </w:t>
      </w:r>
      <w:proofErr w:type="spellStart"/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ассистентуры</w:t>
      </w:r>
      <w:proofErr w:type="spellEnd"/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-стажировки - федеральный орган исполнительной власти, осуществляющий функции по выработке государственной политики и нормативно-правовому регулированию в сфере культуры, примерных программ ординатуры - федеральный орган исполнительной власти, осуществляющий функции по </w:t>
      </w:r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выработке государственной политики и нормативно-правовому регулированию в сфере здравоохранения.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7" w:name="st12_14"/>
      <w:bookmarkEnd w:id="27"/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14. Уполномоченными федеральными государственными органами в случаях, установленных настоящим Федеральным законом, разрабатываются и утверждаются примерные дополнительные профессиональные программы или типовые дополнительные профессиональные программы, в соответствии с которыми организациями, осуществляющими образовательную деятельность, разрабатываются соответствующие дополнительные профессиональные программы.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15. Уполномоченными федеральными государственными органами в случаях, установленных настоящим Федеральным законом, другими федеральными законами, разрабатываются и утверждаются примерные программы профессионального обучения или типовые программы профессионального обучения, в соответствии с которыми организациями, осуществляющими образовательную деятельность, разрабатываются соответствующие программы профессионального обучения.</w:t>
      </w:r>
    </w:p>
    <w:p w:rsidR="00112B01" w:rsidRPr="000D3D33" w:rsidRDefault="00112B01" w:rsidP="00112B0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3D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14. Язык образования</w:t>
      </w:r>
    </w:p>
    <w:p w:rsidR="00112B01" w:rsidRPr="000D3D33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D33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Российской Федерации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112B01" w:rsidRPr="000D3D33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8" w:name="st14_2"/>
      <w:bookmarkEnd w:id="28"/>
      <w:r w:rsidRPr="000D3D33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образовательных организациях образовательная деятельность осуществляется на государственном языке Российской Федерации, если настоящей статьей не установлено иное.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112B01" w:rsidRPr="000D3D33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9" w:name="st14_3"/>
      <w:bookmarkEnd w:id="29"/>
      <w:r w:rsidRPr="000D3D33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Федерации.</w:t>
      </w:r>
    </w:p>
    <w:p w:rsidR="00112B01" w:rsidRPr="000D3D33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D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Граждане Российской Федерации имеют право на получение дошкольного,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соответствующих образовательных организаций, классов, групп, а также условий для их функционирования.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112B01" w:rsidRPr="000D3D33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0" w:name="st14_5"/>
      <w:bookmarkEnd w:id="30"/>
      <w:r w:rsidRPr="000D3D33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Образование может быть получено на иностранном языке в соответствии с 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деятельность.</w:t>
      </w:r>
    </w:p>
    <w:p w:rsidR="00112B01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1" w:name="st14_6"/>
      <w:bookmarkEnd w:id="31"/>
      <w:r w:rsidRPr="000D3D33">
        <w:rPr>
          <w:rFonts w:ascii="Times New Roman" w:eastAsia="Times New Roman" w:hAnsi="Times New Roman" w:cs="Times New Roman"/>
          <w:sz w:val="28"/>
          <w:szCs w:val="28"/>
          <w:lang w:eastAsia="ru-RU"/>
        </w:rPr>
        <w:t>6. Язык, языки образования определяются локальными нормативными актами организации,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</w:p>
    <w:p w:rsidR="00112B01" w:rsidRPr="000531C9" w:rsidRDefault="00112B01" w:rsidP="00112B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531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44. 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2" w:name="st44_1"/>
      <w:bookmarkEnd w:id="32"/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3" w:name="st44_3"/>
      <w:bookmarkEnd w:id="33"/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Родители (законные представители) несовершеннолетних обучающихся имеют право: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4" w:name="st44_3_1"/>
      <w:bookmarkEnd w:id="34"/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</w:t>
      </w:r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5" w:name="st44_3_2"/>
      <w:bookmarkEnd w:id="35"/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6" w:name="st44_3_4"/>
      <w:bookmarkEnd w:id="36"/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112B01" w:rsidRPr="000531C9" w:rsidRDefault="00112B01" w:rsidP="00112B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5) защищать права и законные интересы обучающихся;</w:t>
      </w:r>
    </w:p>
    <w:p w:rsidR="00112B01" w:rsidRPr="000531C9" w:rsidRDefault="00112B01" w:rsidP="00112B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112B01" w:rsidRPr="000531C9" w:rsidRDefault="00112B01" w:rsidP="00112B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7" w:name="st44_3_7"/>
      <w:bookmarkEnd w:id="37"/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112B01" w:rsidRPr="000531C9" w:rsidRDefault="00112B01" w:rsidP="00112B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112B01" w:rsidRPr="000531C9" w:rsidRDefault="00112B01" w:rsidP="00112B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8" w:name="st44_4"/>
      <w:bookmarkEnd w:id="38"/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Родители (законные представители) несовершеннолетних обучающихся обязаны: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9" w:name="st44_4_1"/>
      <w:bookmarkEnd w:id="39"/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обеспечить получение детьми общего образования;</w:t>
      </w:r>
    </w:p>
    <w:p w:rsidR="00112B01" w:rsidRPr="000531C9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0" w:name="st44_4_2"/>
      <w:bookmarkEnd w:id="40"/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</w:t>
      </w:r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оформления возникновения, приостановления и прекращения этих </w:t>
      </w:r>
      <w:bookmarkStart w:id="41" w:name="_GoBack"/>
      <w:bookmarkEnd w:id="41"/>
      <w:r w:rsidRPr="000531C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отношений;</w:t>
      </w:r>
    </w:p>
    <w:p w:rsidR="00112B01" w:rsidRPr="00112B01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01">
        <w:rPr>
          <w:rFonts w:ascii="Times New Roman" w:eastAsia="Times New Roman" w:hAnsi="Times New Roman" w:cs="Times New Roman"/>
          <w:sz w:val="28"/>
          <w:szCs w:val="28"/>
          <w:lang w:eastAsia="ru-RU"/>
        </w:rPr>
        <w:t>3) уважать честь и достоинство обучающихся и работников организации, осуществляющей образовательную деятельность.</w:t>
      </w:r>
    </w:p>
    <w:p w:rsidR="00112B01" w:rsidRPr="00112B01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2" w:name="st44_5"/>
      <w:bookmarkEnd w:id="42"/>
      <w:r w:rsidRPr="00112B01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:rsidR="00112B01" w:rsidRPr="00112B01" w:rsidRDefault="00112B01" w:rsidP="00112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3" w:name="st44_6"/>
      <w:bookmarkEnd w:id="43"/>
      <w:r w:rsidRPr="00112B01">
        <w:rPr>
          <w:rFonts w:ascii="Times New Roman" w:eastAsia="Times New Roman" w:hAnsi="Times New Roman" w:cs="Times New Roman"/>
          <w:sz w:val="28"/>
          <w:szCs w:val="28"/>
          <w:lang w:eastAsia="ru-RU"/>
        </w:rPr>
        <w:t>6.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7A3A8C" w:rsidRDefault="007A3A8C"/>
    <w:sectPr w:rsidR="007A3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B75"/>
    <w:rsid w:val="00112B01"/>
    <w:rsid w:val="007A3A8C"/>
    <w:rsid w:val="009B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4B63DB-B1F9-4C0B-AD4F-EE0A17818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2B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273--84d1f.xn--p1ai/zakonodatelstvo/perechen-postanovleniy-pravitelstva-rossiyskoy-federacii-neobhodimyh-dlya-realizacii-273-fz" TargetMode="External"/><Relationship Id="rId4" Type="http://schemas.openxmlformats.org/officeDocument/2006/relationships/hyperlink" Target="http://xn--273--84d1f.xn--p1ai/zakonodatelstvo/perechen-prikazov-ministerstva-obrazovaniya-i-nauki-rf-neobhodimyh-dlya-realizacii-273-f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2833</Words>
  <Characters>16152</Characters>
  <Application>Microsoft Office Word</Application>
  <DocSecurity>0</DocSecurity>
  <Lines>134</Lines>
  <Paragraphs>37</Paragraphs>
  <ScaleCrop>false</ScaleCrop>
  <Company/>
  <LinksUpToDate>false</LinksUpToDate>
  <CharactersWithSpaces>18948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</dc:creator>
  <cp:keywords/>
  <dc:description/>
  <cp:lastModifiedBy>IMC</cp:lastModifiedBy>
  <cp:revision>2</cp:revision>
  <dcterms:created xsi:type="dcterms:W3CDTF">2020-02-05T12:34:00Z</dcterms:created>
  <dcterms:modified xsi:type="dcterms:W3CDTF">2020-02-05T12:34:00Z</dcterms:modified>
</cp:coreProperties>
</file>